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5D6B32DB" w:rsidR="00BE7102" w:rsidRPr="00682E6A" w:rsidRDefault="00BE7102" w:rsidP="00A97A6E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="0005731A">
              <w:rPr>
                <w:b/>
                <w:bCs/>
                <w:sz w:val="28"/>
                <w:szCs w:val="28"/>
                <w:lang w:eastAsia="ru-RU"/>
              </w:rPr>
              <w:t xml:space="preserve">Организация </w:t>
            </w:r>
            <w:r w:rsidR="00A97A6E">
              <w:rPr>
                <w:b/>
                <w:bCs/>
                <w:sz w:val="28"/>
                <w:szCs w:val="28"/>
                <w:lang w:eastAsia="ru-RU"/>
              </w:rPr>
              <w:t>трудового процесса стандартизированных пациентов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DB30C5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DB30C5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DB30C5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1D6E1EB6" w:rsidR="00DB30C5" w:rsidRPr="00DB30C5" w:rsidRDefault="0005731A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573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Мендешева</w:t>
            </w:r>
            <w:proofErr w:type="spellEnd"/>
            <w:r w:rsidRPr="0005731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Г.Г., к.м.н., эксперт по лицензированию</w:t>
            </w:r>
            <w:r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РОО «Национальный центр </w:t>
            </w:r>
            <w:proofErr w:type="gramStart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="00DB30C5" w:rsidRPr="00DB30C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5813EB95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Есдаулетова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 xml:space="preserve"> Г.К., эксперт в области нормативно – правовой деятельности РОО «Национальный центр независимой </w:t>
            </w:r>
            <w:proofErr w:type="spellStart"/>
            <w:r w:rsidRPr="00DB30C5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DB30C5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DB30C5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DB30C5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DB30C5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DB30C5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DB30C5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DB30C5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BE7102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611B2E1C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Цель:</w:t>
      </w:r>
      <w:r w:rsidRPr="00F75D62">
        <w:rPr>
          <w:rFonts w:ascii="Times New Roman" w:hAnsi="Times New Roman" w:cs="Times New Roman"/>
          <w:sz w:val="28"/>
          <w:szCs w:val="28"/>
        </w:rPr>
        <w:t xml:space="preserve"> </w:t>
      </w:r>
      <w:r w:rsidR="00A97A6E" w:rsidRPr="0039474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процесса труда стандартизированных пациент</w:t>
      </w:r>
      <w:r w:rsidR="00394742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F75D62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F75D6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F75D62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18370F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F75D62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7498AB25" w:rsidR="00BE7102" w:rsidRPr="00C203B0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03B0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="002C3992" w:rsidRPr="00C203B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Специалист </w:t>
      </w:r>
      <w:r w:rsidR="002C3992" w:rsidRPr="00C203B0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</w:t>
      </w:r>
      <w:r w:rsidR="00C203B0" w:rsidRPr="00C203B0">
        <w:rPr>
          <w:rFonts w:ascii="Times New Roman" w:hAnsi="Times New Roman" w:cs="Times New Roman"/>
          <w:sz w:val="28"/>
          <w:szCs w:val="28"/>
        </w:rPr>
        <w:t xml:space="preserve">, </w:t>
      </w:r>
      <w:r w:rsidR="00C203B0" w:rsidRPr="00C203B0">
        <w:rPr>
          <w:rFonts w:ascii="Times New Roman" w:hAnsi="Times New Roman" w:cs="Times New Roman"/>
          <w:sz w:val="28"/>
          <w:szCs w:val="28"/>
        </w:rPr>
        <w:t>ответственный за процесс организации практического экзамена</w:t>
      </w:r>
      <w:bookmarkStart w:id="0" w:name="_GoBack"/>
      <w:bookmarkEnd w:id="0"/>
      <w:r w:rsidR="002C3992" w:rsidRPr="00C203B0">
        <w:rPr>
          <w:rFonts w:ascii="Times New Roman" w:hAnsi="Times New Roman" w:cs="Times New Roman"/>
          <w:sz w:val="28"/>
          <w:szCs w:val="28"/>
        </w:rPr>
        <w:t>;</w:t>
      </w:r>
      <w:r w:rsidRPr="00C203B0">
        <w:rPr>
          <w:rFonts w:ascii="Times New Roman" w:hAnsi="Times New Roman" w:cs="Times New Roman"/>
          <w:sz w:val="28"/>
          <w:szCs w:val="28"/>
        </w:rPr>
        <w:t xml:space="preserve"> </w:t>
      </w:r>
      <w:r w:rsidR="00A97A6E" w:rsidRPr="00C203B0">
        <w:rPr>
          <w:rFonts w:ascii="Times New Roman" w:hAnsi="Times New Roman" w:cs="Times New Roman"/>
          <w:sz w:val="28"/>
          <w:szCs w:val="28"/>
        </w:rPr>
        <w:t>стандартизированный пациент</w:t>
      </w:r>
      <w:r w:rsidR="00964025" w:rsidRPr="00C203B0">
        <w:rPr>
          <w:rFonts w:ascii="Times New Roman" w:hAnsi="Times New Roman" w:cs="Times New Roman"/>
          <w:sz w:val="28"/>
          <w:szCs w:val="28"/>
        </w:rPr>
        <w:t>.</w:t>
      </w:r>
    </w:p>
    <w:p w14:paraId="6C3D9D34" w14:textId="77777777" w:rsidR="00964025" w:rsidRPr="002C3992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51ECF042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lastRenderedPageBreak/>
        <w:t>Стандартизированный пациент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standardized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patients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– специально подготовленный человек, который принимает участие в процессе оценки компетенций специалистов здравоохранения, путем инсценировки/ симулирования клинического случая, согласно заданному клиническому сценарию;</w:t>
      </w:r>
    </w:p>
    <w:p w14:paraId="09C9F623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Клинический сценарий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clinical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script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 – это сценарий, связанный с конкретной болезнью пациента, демонстрируемый в искусственной среде;</w:t>
      </w:r>
    </w:p>
    <w:p w14:paraId="23F44E3F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Клиническая задача/ клинический случай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clinical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case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</w:t>
      </w:r>
      <w:r w:rsidRPr="0005731A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–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это искусственно заданная ситуация с указанием жалоб, симптомов, а также поведения и внутреннего состояния стандартизированного пациента;</w:t>
      </w:r>
    </w:p>
    <w:p w14:paraId="6E6A7CD5" w14:textId="77777777" w:rsidR="0005731A" w:rsidRPr="0005731A" w:rsidRDefault="0005731A" w:rsidP="000573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731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Лицензионный экзамен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licensing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exam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– оценка </w:t>
      </w:r>
      <w:proofErr w:type="gramStart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057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практического здравоохранения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 последующей выдачей им </w:t>
      </w:r>
      <w:r w:rsidRPr="00057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2E5343D7" w14:textId="0643EF31" w:rsidR="00BE7102" w:rsidRPr="0005731A" w:rsidRDefault="0005731A" w:rsidP="0005731A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731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Сертифицированный экзамен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certified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exam</w:t>
      </w:r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 – оценка соответствия узконаправленных компетенций слушателей потребностям практического здравоохранения, прошедших </w:t>
      </w:r>
      <w:proofErr w:type="gramStart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обучение по</w:t>
      </w:r>
      <w:proofErr w:type="gramEnd"/>
      <w:r w:rsidRPr="0005731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сертификационным курсам</w:t>
      </w:r>
      <w:r w:rsidR="00BE7102" w:rsidRPr="0005731A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964025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25F894B6" w14:textId="4C494CA4" w:rsidR="00A97A6E" w:rsidRPr="002C3992" w:rsidRDefault="00A97A6E" w:rsidP="00A97A6E">
      <w:pPr>
        <w:pStyle w:val="af4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2C399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помещение (медицинский кабинет), </w:t>
      </w:r>
      <w:proofErr w:type="gramStart"/>
      <w:r w:rsidRPr="002C3992">
        <w:rPr>
          <w:rFonts w:ascii="Times New Roman" w:eastAsiaTheme="minorHAnsi" w:hAnsi="Times New Roman"/>
          <w:color w:val="000000" w:themeColor="text1"/>
          <w:sz w:val="28"/>
          <w:szCs w:val="28"/>
        </w:rPr>
        <w:t>оснащенного</w:t>
      </w:r>
      <w:proofErr w:type="gramEnd"/>
      <w:r w:rsidRPr="002C3992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в соответствии с нормативами</w:t>
      </w:r>
    </w:p>
    <w:p w14:paraId="4C6DC948" w14:textId="77777777" w:rsidR="00A97A6E" w:rsidRPr="002C3992" w:rsidRDefault="00A97A6E" w:rsidP="00A97A6E">
      <w:pPr>
        <w:pStyle w:val="af4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2C3992">
        <w:rPr>
          <w:rFonts w:ascii="Times New Roman" w:eastAsiaTheme="minorHAnsi" w:hAnsi="Times New Roman"/>
          <w:color w:val="000000" w:themeColor="text1"/>
          <w:sz w:val="28"/>
          <w:szCs w:val="28"/>
        </w:rPr>
        <w:t>изделия медицинского назначения и лекарственные средства в соответствии с условиями клинического сценария;</w:t>
      </w:r>
    </w:p>
    <w:p w14:paraId="18939A24" w14:textId="2ACFADB8" w:rsidR="00BE7102" w:rsidRPr="002C3992" w:rsidRDefault="00A97A6E" w:rsidP="00A97A6E">
      <w:pPr>
        <w:pStyle w:val="af4"/>
        <w:numPr>
          <w:ilvl w:val="0"/>
          <w:numId w:val="31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2C3992">
        <w:rPr>
          <w:rFonts w:ascii="Times New Roman" w:eastAsiaTheme="minorHAnsi" w:hAnsi="Times New Roman"/>
          <w:color w:val="000000" w:themeColor="text1"/>
          <w:sz w:val="28"/>
          <w:szCs w:val="28"/>
        </w:rPr>
        <w:t>медицинская документация (истории болезни, рентгеновские снимки и др.)</w:t>
      </w:r>
      <w:r w:rsidR="00BE7102" w:rsidRPr="002C3992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p w14:paraId="2BEF0306" w14:textId="77777777" w:rsidR="00BE710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758ECB57" w:rsidR="000A25D7" w:rsidRPr="002C3992" w:rsidRDefault="00BE7102" w:rsidP="00A97A6E">
      <w:pPr>
        <w:pStyle w:val="a5"/>
        <w:numPr>
          <w:ilvl w:val="0"/>
          <w:numId w:val="31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42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964025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>
        <w:rPr>
          <w:rFonts w:ascii="Times New Roman" w:hAnsi="Times New Roman" w:cs="Times New Roman"/>
          <w:sz w:val="28"/>
          <w:szCs w:val="28"/>
        </w:rPr>
        <w:t>оохранения,</w:t>
      </w:r>
      <w:r w:rsidR="00E90F6A" w:rsidRPr="002C3992">
        <w:rPr>
          <w:rFonts w:ascii="Times New Roman" w:hAnsi="Times New Roman" w:cs="Times New Roman"/>
          <w:sz w:val="28"/>
          <w:szCs w:val="28"/>
        </w:rPr>
        <w:t xml:space="preserve"> документирует процесс </w:t>
      </w:r>
      <w:r w:rsidR="00964025" w:rsidRPr="002C3992">
        <w:rPr>
          <w:rFonts w:ascii="Times New Roman" w:hAnsi="Times New Roman" w:cs="Times New Roman"/>
          <w:sz w:val="28"/>
          <w:szCs w:val="28"/>
        </w:rPr>
        <w:t>работ</w:t>
      </w:r>
      <w:r w:rsidR="00420EB2" w:rsidRPr="002C3992">
        <w:rPr>
          <w:rFonts w:ascii="Times New Roman" w:hAnsi="Times New Roman" w:cs="Times New Roman"/>
          <w:sz w:val="28"/>
          <w:szCs w:val="28"/>
        </w:rPr>
        <w:t>ы</w:t>
      </w:r>
      <w:r w:rsidR="0005731A" w:rsidRPr="002C3992">
        <w:rPr>
          <w:rFonts w:ascii="Times New Roman" w:hAnsi="Times New Roman" w:cs="Times New Roman"/>
          <w:sz w:val="28"/>
          <w:szCs w:val="28"/>
        </w:rPr>
        <w:t xml:space="preserve"> путем оформления </w:t>
      </w:r>
      <w:r w:rsidR="002C3992">
        <w:rPr>
          <w:rFonts w:ascii="Times New Roman" w:hAnsi="Times New Roman" w:cs="Times New Roman"/>
          <w:sz w:val="28"/>
          <w:szCs w:val="28"/>
        </w:rPr>
        <w:t>у</w:t>
      </w:r>
      <w:r w:rsidR="002C3992" w:rsidRPr="002C3992">
        <w:rPr>
          <w:rFonts w:ascii="Times New Roman" w:hAnsi="Times New Roman" w:cs="Times New Roman"/>
          <w:sz w:val="28"/>
          <w:szCs w:val="28"/>
        </w:rPr>
        <w:t>ведомлени</w:t>
      </w:r>
      <w:r w:rsidR="002C3992">
        <w:rPr>
          <w:rFonts w:ascii="Times New Roman" w:hAnsi="Times New Roman" w:cs="Times New Roman"/>
          <w:sz w:val="28"/>
          <w:szCs w:val="28"/>
        </w:rPr>
        <w:t>я</w:t>
      </w:r>
      <w:r w:rsidR="002C3992" w:rsidRPr="002C3992">
        <w:rPr>
          <w:rFonts w:ascii="Times New Roman" w:hAnsi="Times New Roman" w:cs="Times New Roman"/>
          <w:sz w:val="28"/>
          <w:szCs w:val="28"/>
        </w:rPr>
        <w:t xml:space="preserve"> о конфликте интересов, </w:t>
      </w:r>
      <w:r w:rsidR="002C3992">
        <w:rPr>
          <w:rFonts w:ascii="Times New Roman" w:hAnsi="Times New Roman" w:cs="Times New Roman"/>
          <w:sz w:val="28"/>
          <w:szCs w:val="28"/>
        </w:rPr>
        <w:t>о</w:t>
      </w:r>
      <w:r w:rsidR="002C3992" w:rsidRPr="002C3992">
        <w:rPr>
          <w:rFonts w:ascii="Times New Roman" w:hAnsi="Times New Roman" w:cs="Times New Roman"/>
          <w:sz w:val="28"/>
          <w:szCs w:val="28"/>
        </w:rPr>
        <w:t>ценочные/</w:t>
      </w:r>
      <w:r w:rsidR="002C3992">
        <w:rPr>
          <w:rFonts w:ascii="Times New Roman" w:hAnsi="Times New Roman" w:cs="Times New Roman"/>
          <w:sz w:val="28"/>
          <w:szCs w:val="28"/>
        </w:rPr>
        <w:t>к</w:t>
      </w:r>
      <w:r w:rsidR="002C3992" w:rsidRPr="002C3992">
        <w:rPr>
          <w:rFonts w:ascii="Times New Roman" w:hAnsi="Times New Roman" w:cs="Times New Roman"/>
          <w:sz w:val="28"/>
          <w:szCs w:val="28"/>
        </w:rPr>
        <w:t>онтрольны</w:t>
      </w:r>
      <w:r w:rsidR="002C3992">
        <w:rPr>
          <w:rFonts w:ascii="Times New Roman" w:hAnsi="Times New Roman" w:cs="Times New Roman"/>
          <w:sz w:val="28"/>
          <w:szCs w:val="28"/>
        </w:rPr>
        <w:t>х</w:t>
      </w:r>
      <w:r w:rsidR="002C3992" w:rsidRPr="002C3992">
        <w:rPr>
          <w:rFonts w:ascii="Times New Roman" w:hAnsi="Times New Roman" w:cs="Times New Roman"/>
          <w:sz w:val="28"/>
          <w:szCs w:val="28"/>
        </w:rPr>
        <w:t xml:space="preserve"> лист</w:t>
      </w:r>
      <w:r w:rsidR="002C3992">
        <w:rPr>
          <w:rFonts w:ascii="Times New Roman" w:hAnsi="Times New Roman" w:cs="Times New Roman"/>
          <w:sz w:val="28"/>
          <w:szCs w:val="28"/>
        </w:rPr>
        <w:t>ов</w:t>
      </w:r>
      <w:r w:rsidR="002C3992" w:rsidRPr="002C3992">
        <w:rPr>
          <w:rFonts w:ascii="Times New Roman" w:hAnsi="Times New Roman" w:cs="Times New Roman"/>
          <w:sz w:val="28"/>
          <w:szCs w:val="28"/>
        </w:rPr>
        <w:t xml:space="preserve"> регистрации результатов экзаменуемых</w:t>
      </w:r>
      <w:r w:rsidR="004F424D" w:rsidRPr="002C3992">
        <w:rPr>
          <w:rFonts w:ascii="Times New Roman" w:hAnsi="Times New Roman" w:cs="Times New Roman"/>
          <w:sz w:val="28"/>
          <w:szCs w:val="28"/>
        </w:rPr>
        <w:t>.</w:t>
      </w:r>
    </w:p>
    <w:p w14:paraId="3342B346" w14:textId="77777777" w:rsidR="000A25D7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021BBEFF" w:rsidR="00BE7102" w:rsidRPr="002C3992" w:rsidRDefault="00E23369" w:rsidP="00A97A6E">
      <w:pPr>
        <w:pStyle w:val="a5"/>
        <w:numPr>
          <w:ilvl w:val="0"/>
          <w:numId w:val="31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5D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0A25D7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A97A6E" w:rsidRPr="002C3992">
        <w:rPr>
          <w:rFonts w:ascii="Times New Roman" w:hAnsi="Times New Roman" w:cs="Times New Roman"/>
          <w:sz w:val="28"/>
          <w:szCs w:val="28"/>
        </w:rPr>
        <w:t>Деятельность стандартизированных пациентов направлена отображение клинического случая, физического и эмоционального состояния пациента. Применение стандартизированного подхода (последовательность и точность) позволит создать экзаменуемым одинаковые условия при оценке их компетенци</w:t>
      </w:r>
      <w:r w:rsidR="002C3992" w:rsidRPr="002C3992">
        <w:rPr>
          <w:rFonts w:ascii="Times New Roman" w:hAnsi="Times New Roman" w:cs="Times New Roman"/>
          <w:sz w:val="28"/>
          <w:szCs w:val="28"/>
        </w:rPr>
        <w:t>и</w:t>
      </w:r>
      <w:r w:rsidR="0080410C" w:rsidRPr="002C3992">
        <w:rPr>
          <w:rFonts w:ascii="Times New Roman" w:hAnsi="Times New Roman" w:cs="Times New Roman"/>
          <w:sz w:val="28"/>
          <w:szCs w:val="28"/>
        </w:rPr>
        <w:t>.</w:t>
      </w:r>
    </w:p>
    <w:p w14:paraId="05CF9D52" w14:textId="77777777" w:rsidR="00E23369" w:rsidRPr="0005731A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0238B8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2A3EF0DE" w14:textId="77777777" w:rsidR="002C3992" w:rsidRPr="002C3992" w:rsidRDefault="002C3992" w:rsidP="002C3992">
      <w:pPr>
        <w:pStyle w:val="af4"/>
        <w:numPr>
          <w:ilvl w:val="0"/>
          <w:numId w:val="33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Стандартизированный пациент должен уведомить специалиста, ответственного за процесс организации практического экзамена (далее – Специалист), об участии в практическом задании в соответствии с </w:t>
      </w:r>
      <w:r w:rsidRPr="002C3992">
        <w:rPr>
          <w:rFonts w:ascii="Times New Roman" w:eastAsiaTheme="minorHAnsi" w:hAnsi="Times New Roman"/>
          <w:sz w:val="28"/>
          <w:szCs w:val="28"/>
        </w:rPr>
        <w:lastRenderedPageBreak/>
        <w:t>направленным запросом, составленном на основании предварительного согласованного графика:</w:t>
      </w:r>
    </w:p>
    <w:p w14:paraId="4BAB2FFE" w14:textId="77777777" w:rsidR="002C3992" w:rsidRPr="002C3992" w:rsidRDefault="002C3992" w:rsidP="002C3992">
      <w:pPr>
        <w:pStyle w:val="af4"/>
        <w:numPr>
          <w:ilvl w:val="1"/>
          <w:numId w:val="32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подтвердить готовность участвовать в оценке за 7 дней до ее начала;</w:t>
      </w:r>
    </w:p>
    <w:p w14:paraId="015CF7B9" w14:textId="77777777" w:rsidR="002C3992" w:rsidRPr="002C3992" w:rsidRDefault="002C3992" w:rsidP="002C3992">
      <w:pPr>
        <w:pStyle w:val="af4"/>
        <w:numPr>
          <w:ilvl w:val="1"/>
          <w:numId w:val="32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уведомить о частичном участии в оценке не менее чем за 5 дней до ее начала с указанием причины, направив информацию по электронной почте или связаться с ответственным экспертом по телефону. Подтверждение об изменении в графике со стороны Специалиста по электронной почте или телефону, рассматривается как положительное рассмотрение запроса.</w:t>
      </w:r>
    </w:p>
    <w:p w14:paraId="66981C84" w14:textId="77777777" w:rsidR="002C3992" w:rsidRPr="002C3992" w:rsidRDefault="002C3992" w:rsidP="002C3992">
      <w:pPr>
        <w:pStyle w:val="af4"/>
        <w:numPr>
          <w:ilvl w:val="1"/>
          <w:numId w:val="32"/>
        </w:numPr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2C3992">
        <w:rPr>
          <w:rFonts w:ascii="Times New Roman" w:eastAsiaTheme="minorHAnsi" w:hAnsi="Times New Roman"/>
          <w:sz w:val="28"/>
          <w:szCs w:val="28"/>
        </w:rPr>
        <w:t>у</w:t>
      </w:r>
      <w:proofErr w:type="gramEnd"/>
      <w:r w:rsidRPr="002C3992">
        <w:rPr>
          <w:rFonts w:ascii="Times New Roman" w:eastAsiaTheme="minorHAnsi" w:hAnsi="Times New Roman"/>
          <w:sz w:val="28"/>
          <w:szCs w:val="28"/>
        </w:rPr>
        <w:t xml:space="preserve">ведомить Специалиста о невозможности принятия участия в запланированной оценке, не позднее чем за два рабочих дня по телефону и направив по электронной почте уведомление. </w:t>
      </w:r>
    </w:p>
    <w:p w14:paraId="748AE984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При отказе об участии в оценке </w:t>
      </w:r>
      <w:proofErr w:type="gramStart"/>
      <w:r w:rsidRPr="002C3992">
        <w:rPr>
          <w:rFonts w:ascii="Times New Roman" w:eastAsiaTheme="minorHAnsi" w:hAnsi="Times New Roman"/>
          <w:sz w:val="28"/>
          <w:szCs w:val="28"/>
        </w:rPr>
        <w:t>не допустимо</w:t>
      </w:r>
      <w:proofErr w:type="gramEnd"/>
      <w:r w:rsidRPr="002C3992">
        <w:rPr>
          <w:rFonts w:ascii="Times New Roman" w:eastAsiaTheme="minorHAnsi" w:hAnsi="Times New Roman"/>
          <w:sz w:val="28"/>
          <w:szCs w:val="28"/>
        </w:rPr>
        <w:t xml:space="preserve"> самостоятельно осуществлять поиск своей кандидатуры, без предварительного одобрения со стороны Специалиста или инструктора.</w:t>
      </w:r>
    </w:p>
    <w:p w14:paraId="102D5209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2) Клинический сценарий, высланный Специалистом до начала практического экзамена, нужно изучить и запомнить до того, как вы приедете на оценку.</w:t>
      </w:r>
    </w:p>
    <w:p w14:paraId="35B0D818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Выделите вопросы, если таковые возникли в процессе ознакомления с клиническим сценарием, направьте: </w:t>
      </w:r>
    </w:p>
    <w:p w14:paraId="5C5EECBB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а) старшему инструктору, если вопросы затрагивают содержание клинической задачи и вызывают затруднение в интерпретации и требуют пояснений или уточнений;</w:t>
      </w:r>
    </w:p>
    <w:p w14:paraId="40AC9DDF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б) Специалисту, если вопросы касаются рабочей среды (места/ помещения и его обстановки), и требуют заблаговременного решения.</w:t>
      </w:r>
    </w:p>
    <w:p w14:paraId="393148FB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Делиться экзаменационным материалом (клиническими сценариями) с другими стандартизированными пациентами и потенциальными заявителями на прохождение практического экзамена запрещается, что отражено в Кодексе стандартизированного </w:t>
      </w:r>
      <w:proofErr w:type="spellStart"/>
      <w:r w:rsidRPr="002C3992">
        <w:rPr>
          <w:rFonts w:ascii="Times New Roman" w:eastAsiaTheme="minorHAnsi" w:hAnsi="Times New Roman"/>
          <w:sz w:val="28"/>
          <w:szCs w:val="28"/>
        </w:rPr>
        <w:t>пациета</w:t>
      </w:r>
      <w:proofErr w:type="spellEnd"/>
      <w:r w:rsidRPr="002C3992">
        <w:rPr>
          <w:rFonts w:ascii="Times New Roman" w:eastAsiaTheme="minorHAnsi" w:hAnsi="Times New Roman"/>
          <w:sz w:val="28"/>
          <w:szCs w:val="28"/>
        </w:rPr>
        <w:t xml:space="preserve"> (далее – Кодекс) (раздел «Конфиденциальность») (Приложение 1).</w:t>
      </w:r>
    </w:p>
    <w:p w14:paraId="32C99E46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Обсуждать предмет экзамена в общественных местах, с близкими знакомыми и родственниками с целью сохранения конфиденциальности не допускается. </w:t>
      </w:r>
    </w:p>
    <w:p w14:paraId="7BC9BC24" w14:textId="77777777" w:rsidR="002C3992" w:rsidRPr="002C3992" w:rsidRDefault="002C3992" w:rsidP="002C3992">
      <w:pPr>
        <w:pStyle w:val="af4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3) Стандартизированному пациенту необходимо прибыть на практический экзамен за 30 минут до его начала с целью прохождения инструктажа со Специалистом и инструктором, и ознакомления с рабочим местом (помещение/кабинет и его обстановкой).</w:t>
      </w:r>
    </w:p>
    <w:p w14:paraId="0543B3AF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Внешний вид стандартизированного пациента на практическом экзамене должен соответствовать требованиям, </w:t>
      </w:r>
      <w:proofErr w:type="gramStart"/>
      <w:r w:rsidRPr="002C3992">
        <w:rPr>
          <w:rFonts w:ascii="Times New Roman" w:eastAsiaTheme="minorHAnsi" w:hAnsi="Times New Roman"/>
          <w:sz w:val="28"/>
          <w:szCs w:val="28"/>
        </w:rPr>
        <w:t>обозначенные</w:t>
      </w:r>
      <w:proofErr w:type="gramEnd"/>
      <w:r w:rsidRPr="002C3992">
        <w:rPr>
          <w:rFonts w:ascii="Times New Roman" w:eastAsiaTheme="minorHAnsi" w:hAnsi="Times New Roman"/>
          <w:sz w:val="28"/>
          <w:szCs w:val="28"/>
        </w:rPr>
        <w:t xml:space="preserve"> Кодексом с (раздел «Внешний вид»).</w:t>
      </w:r>
    </w:p>
    <w:p w14:paraId="1150E4C5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В случае выявления конфликта интересов с одним из заявителей на прохождение практического экзамена (к примеру, в списке участников), необходимо уведомить Специалиста и инструктора в устной и бумажной форме. </w:t>
      </w:r>
    </w:p>
    <w:p w14:paraId="676502C6" w14:textId="77777777" w:rsidR="002C3992" w:rsidRPr="002C3992" w:rsidRDefault="002C3992" w:rsidP="002C3992">
      <w:pPr>
        <w:pStyle w:val="af4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lastRenderedPageBreak/>
        <w:t xml:space="preserve">4) В процессе оценки необходимо строго следовать утвержденному плану и регламенту – клиническому сценарию, и правилам по взаимодействию с заявителями на прохождение практического экзамена, отраженные в Кодексе (раздел «Правила по взаимодействию с заявителями на прохождение практического экзамена») для структурированного подхода к процессу оценки. </w:t>
      </w:r>
    </w:p>
    <w:p w14:paraId="29286263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Не допускается отхождения от установленного клинического сценария и импровизация в процессе работы стандартизированного пациента.</w:t>
      </w:r>
    </w:p>
    <w:p w14:paraId="0D533E7E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Не контактируйте с </w:t>
      </w:r>
      <w:proofErr w:type="gramStart"/>
      <w:r w:rsidRPr="002C3992">
        <w:rPr>
          <w:rFonts w:ascii="Times New Roman" w:eastAsiaTheme="minorHAnsi" w:hAnsi="Times New Roman"/>
          <w:sz w:val="28"/>
          <w:szCs w:val="28"/>
        </w:rPr>
        <w:t>экзаменуемыми</w:t>
      </w:r>
      <w:proofErr w:type="gramEnd"/>
      <w:r w:rsidRPr="002C3992">
        <w:rPr>
          <w:rFonts w:ascii="Times New Roman" w:eastAsiaTheme="minorHAnsi" w:hAnsi="Times New Roman"/>
          <w:sz w:val="28"/>
          <w:szCs w:val="28"/>
        </w:rPr>
        <w:t xml:space="preserve"> до и после прохождения практического экзамена, а также в процессе оценки по вопросам, обозначенным в качестве «запрещенных» в клиническом сценарии или не относящиеся к нему.</w:t>
      </w:r>
    </w:p>
    <w:p w14:paraId="4D912909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Для сохранения целостности экзаменационного процесса, необходимо оставаться в характере пациента, обозначенного клиническим сценарием, на протяжении всего периода оценки. </w:t>
      </w:r>
    </w:p>
    <w:p w14:paraId="54E02020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5) После прохождения экзаменуемым станции необходимо оформить оценочные/контрольные листы и внести запись в ведомости с результатами, в соответствии с установленным образцом.  </w:t>
      </w:r>
    </w:p>
    <w:p w14:paraId="353D4E02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Стандартизированному пациенту необходимо передать Специалисту оценочные/контрольные листы и ведомости с результатами по каждому экзаменационному перед уходом.</w:t>
      </w:r>
    </w:p>
    <w:p w14:paraId="0BE6692A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 xml:space="preserve">Необходимо привести в порядок рабочую обстановку: сменить постельное белье, оборудование (при его использовании) отключить, изделия медицинского назначения вернуть в установленные места, дополнить лекарственные средства и др. </w:t>
      </w:r>
    </w:p>
    <w:p w14:paraId="215D19D8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2C3992">
        <w:rPr>
          <w:rFonts w:ascii="Times New Roman" w:eastAsiaTheme="minorHAnsi" w:hAnsi="Times New Roman"/>
          <w:sz w:val="28"/>
          <w:szCs w:val="28"/>
        </w:rPr>
        <w:t>6) В конце рабочего дня необходимо заполнить табеля учета рабочего времени, и передать их Специалисту. Наличие неподписанного табеля учета рабочего времени может привести к несвоевременной оплате</w:t>
      </w:r>
    </w:p>
    <w:p w14:paraId="4F60FDBF" w14:textId="0BB5460B" w:rsidR="003936F7" w:rsidRPr="0005731A" w:rsidRDefault="002C3992" w:rsidP="002C399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992">
        <w:rPr>
          <w:rFonts w:ascii="Times New Roman" w:hAnsi="Times New Roman" w:cs="Times New Roman"/>
          <w:sz w:val="28"/>
          <w:szCs w:val="28"/>
        </w:rPr>
        <w:t>7) По завершению всех мероприятий согласно установленному графику, необходимо подготовить отчет о проделанной работе за весь период, с указанием возникших</w:t>
      </w:r>
      <w:r w:rsidRPr="00FF7118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2C3992">
        <w:rPr>
          <w:rFonts w:ascii="Times New Roman" w:hAnsi="Times New Roman" w:cs="Times New Roman"/>
          <w:sz w:val="28"/>
          <w:szCs w:val="28"/>
        </w:rPr>
        <w:t>проблем в процессе работы, и предлагаемыми путями их решения</w:t>
      </w:r>
      <w:r w:rsidR="00F75D62" w:rsidRPr="0005731A">
        <w:rPr>
          <w:rFonts w:ascii="Times New Roman" w:hAnsi="Times New Roman" w:cs="Times New Roman"/>
          <w:sz w:val="28"/>
          <w:szCs w:val="28"/>
        </w:rPr>
        <w:t>.</w:t>
      </w:r>
    </w:p>
    <w:p w14:paraId="3E7B8DD7" w14:textId="77777777" w:rsidR="007A3119" w:rsidRPr="00E90F6A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192004" w:rsidRDefault="006F46B4" w:rsidP="00A97A6E">
      <w:pPr>
        <w:pStyle w:val="a5"/>
        <w:numPr>
          <w:ilvl w:val="0"/>
          <w:numId w:val="31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2004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192004">
        <w:rPr>
          <w:rFonts w:ascii="Arial" w:hAnsi="Arial" w:cs="Arial"/>
          <w:sz w:val="28"/>
          <w:szCs w:val="28"/>
        </w:rPr>
        <w:t xml:space="preserve"> 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192004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192004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192004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192004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05731A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05731A" w:rsidRDefault="002A4788" w:rsidP="00A97A6E">
      <w:pPr>
        <w:pStyle w:val="a5"/>
        <w:numPr>
          <w:ilvl w:val="0"/>
          <w:numId w:val="31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731A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05731A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05731A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05731A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lastRenderedPageBreak/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05731A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004A5A0" w14:textId="63ACDD93" w:rsidR="000238B8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97A6E">
        <w:rPr>
          <w:rFonts w:ascii="Times New Roman" w:hAnsi="Times New Roman"/>
          <w:sz w:val="28"/>
          <w:szCs w:val="28"/>
          <w:lang w:val="en-US"/>
        </w:rPr>
        <w:t>ASPE Standards of Best Practice</w:t>
      </w:r>
      <w:r w:rsidR="0005731A" w:rsidRPr="00A97A6E">
        <w:rPr>
          <w:rFonts w:ascii="Times New Roman" w:hAnsi="Times New Roman"/>
          <w:sz w:val="28"/>
          <w:szCs w:val="28"/>
          <w:lang w:val="en-US"/>
        </w:rPr>
        <w:t>, 2017</w:t>
      </w:r>
      <w:r w:rsidRPr="00A97A6E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05731A">
        <w:rPr>
          <w:rFonts w:ascii="Times New Roman" w:hAnsi="Times New Roman"/>
          <w:sz w:val="28"/>
          <w:szCs w:val="28"/>
        </w:rPr>
        <w:t xml:space="preserve">Ссылка: </w:t>
      </w:r>
      <w:hyperlink r:id="rId9" w:history="1">
        <w:r w:rsidRPr="0005731A">
          <w:rPr>
            <w:rFonts w:ascii="Times New Roman" w:hAnsi="Times New Roman"/>
            <w:sz w:val="28"/>
            <w:szCs w:val="28"/>
          </w:rPr>
          <w:t>https://www.inacsl.org/inacsl-standards-of-best-practice-simulation/</w:t>
        </w:r>
      </w:hyperlink>
      <w:r w:rsidRPr="0005731A">
        <w:rPr>
          <w:rFonts w:ascii="Times New Roman" w:hAnsi="Times New Roman"/>
          <w:sz w:val="28"/>
          <w:szCs w:val="28"/>
        </w:rPr>
        <w:t>;</w:t>
      </w:r>
    </w:p>
    <w:p w14:paraId="5A99418A" w14:textId="6EB3C591" w:rsidR="0005731A" w:rsidRPr="00A97A6E" w:rsidRDefault="0005731A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97A6E">
        <w:rPr>
          <w:rFonts w:ascii="Times New Roman" w:hAnsi="Times New Roman"/>
          <w:sz w:val="28"/>
          <w:szCs w:val="28"/>
          <w:lang w:val="en-US"/>
        </w:rPr>
        <w:t xml:space="preserve">Standardized Patient Professional Standards, 2018. </w:t>
      </w:r>
      <w:r w:rsidRPr="0005731A">
        <w:rPr>
          <w:rFonts w:ascii="Times New Roman" w:hAnsi="Times New Roman"/>
          <w:sz w:val="28"/>
          <w:szCs w:val="28"/>
        </w:rPr>
        <w:t>Интернет</w:t>
      </w:r>
      <w:r w:rsidRPr="00A97A6E">
        <w:rPr>
          <w:rFonts w:ascii="Times New Roman" w:hAnsi="Times New Roman"/>
          <w:sz w:val="28"/>
          <w:szCs w:val="28"/>
          <w:lang w:val="en-US"/>
        </w:rPr>
        <w:t>-</w:t>
      </w:r>
      <w:r w:rsidRPr="0005731A">
        <w:rPr>
          <w:rFonts w:ascii="Times New Roman" w:hAnsi="Times New Roman"/>
          <w:sz w:val="28"/>
          <w:szCs w:val="28"/>
        </w:rPr>
        <w:t>ссылка</w:t>
      </w:r>
      <w:r w:rsidRPr="00A97A6E">
        <w:rPr>
          <w:rFonts w:ascii="Times New Roman" w:hAnsi="Times New Roman"/>
          <w:sz w:val="28"/>
          <w:szCs w:val="28"/>
          <w:lang w:val="en-US"/>
        </w:rPr>
        <w:t xml:space="preserve">: </w:t>
      </w:r>
      <w:hyperlink r:id="rId10" w:history="1">
        <w:r w:rsidRPr="00A97A6E">
          <w:rPr>
            <w:rFonts w:ascii="Times New Roman" w:hAnsi="Times New Roman"/>
            <w:sz w:val="28"/>
            <w:szCs w:val="28"/>
            <w:lang w:val="en-US"/>
          </w:rPr>
          <w:t>https://meded.med.uky.edu/standardized-patient-professional-standards</w:t>
        </w:r>
      </w:hyperlink>
      <w:r w:rsidRPr="00A97A6E">
        <w:rPr>
          <w:rFonts w:ascii="Times New Roman" w:hAnsi="Times New Roman"/>
          <w:sz w:val="28"/>
          <w:szCs w:val="28"/>
          <w:lang w:val="en-US"/>
        </w:rPr>
        <w:t>;</w:t>
      </w:r>
    </w:p>
    <w:p w14:paraId="789A7F4D" w14:textId="08E1D75D" w:rsidR="002A4788" w:rsidRPr="0005731A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5731A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A188F39" w14:textId="77777777" w:rsidR="0005731A" w:rsidRPr="0005731A" w:rsidRDefault="0005731A" w:rsidP="0005731A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CD28E4" w14:textId="77777777" w:rsidR="0005731A" w:rsidRPr="00192004" w:rsidRDefault="0005731A" w:rsidP="0005731A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BB8B9CC" w14:textId="77777777" w:rsidR="00192004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3BEDD9" w14:textId="77777777" w:rsidR="002C3992" w:rsidRPr="002C3992" w:rsidRDefault="002C3992" w:rsidP="002C3992">
      <w:pPr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 xml:space="preserve">Приложение 1 </w:t>
      </w:r>
    </w:p>
    <w:p w14:paraId="39208DC7" w14:textId="77777777" w:rsidR="002C3992" w:rsidRPr="002C3992" w:rsidRDefault="002C3992" w:rsidP="002C3992">
      <w:pPr>
        <w:spacing w:after="0" w:line="240" w:lineRule="auto"/>
        <w:jc w:val="right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Стандарту операционных процедур </w:t>
      </w:r>
    </w:p>
    <w:p w14:paraId="30EBCD28" w14:textId="77777777" w:rsidR="002C3992" w:rsidRPr="002C3992" w:rsidRDefault="002C3992" w:rsidP="002C399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«</w:t>
      </w:r>
      <w:r w:rsidRPr="002C399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трудового процесса</w:t>
      </w:r>
    </w:p>
    <w:p w14:paraId="612A4468" w14:textId="77777777" w:rsidR="002C3992" w:rsidRPr="002C3992" w:rsidRDefault="002C3992" w:rsidP="002C3992">
      <w:pPr>
        <w:spacing w:after="0" w:line="240" w:lineRule="auto"/>
        <w:jc w:val="right"/>
        <w:rPr>
          <w:rFonts w:ascii="Times New Roman" w:hAnsi="Times New Roman" w:cs="Times New Roman"/>
          <w:iCs/>
          <w:color w:val="FF0000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стандартизированных пациентов</w:t>
      </w: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»</w:t>
      </w:r>
    </w:p>
    <w:p w14:paraId="2D8F318F" w14:textId="77777777" w:rsidR="002C3992" w:rsidRPr="002C3992" w:rsidRDefault="002C3992" w:rsidP="002C3992">
      <w:pPr>
        <w:pStyle w:val="af4"/>
        <w:ind w:left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96D0460" w14:textId="77777777" w:rsidR="002C3992" w:rsidRPr="002C3992" w:rsidRDefault="002C3992" w:rsidP="002C3992">
      <w:pPr>
        <w:pStyle w:val="af4"/>
        <w:ind w:left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64DD761" w14:textId="77777777" w:rsidR="002C3992" w:rsidRPr="002C3992" w:rsidRDefault="002C3992" w:rsidP="002C3992">
      <w:pPr>
        <w:pStyle w:val="af4"/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КОДЕКС СТАНДАРТИЗИРОВАННОГО ПАЦИЕНТА</w:t>
      </w:r>
    </w:p>
    <w:p w14:paraId="434C6B6C" w14:textId="77777777" w:rsidR="002C3992" w:rsidRPr="002C3992" w:rsidRDefault="002C3992" w:rsidP="002C3992">
      <w:pPr>
        <w:pStyle w:val="af4"/>
        <w:ind w:left="567"/>
        <w:jc w:val="both"/>
        <w:rPr>
          <w:rFonts w:ascii="Times New Roman" w:hAnsi="Times New Roman"/>
          <w:b/>
          <w:color w:val="000000" w:themeColor="text1"/>
          <w:sz w:val="28"/>
          <w:szCs w:val="28"/>
          <w:highlight w:val="green"/>
        </w:rPr>
      </w:pPr>
    </w:p>
    <w:p w14:paraId="65C1D723" w14:textId="77777777" w:rsidR="002C3992" w:rsidRPr="002C3992" w:rsidRDefault="002C3992" w:rsidP="002C3992">
      <w:pPr>
        <w:pStyle w:val="af4"/>
        <w:ind w:left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8674FCD" w14:textId="77777777" w:rsidR="002C3992" w:rsidRPr="002C3992" w:rsidRDefault="002C3992" w:rsidP="002C3992">
      <w:pPr>
        <w:pStyle w:val="af4"/>
        <w:numPr>
          <w:ilvl w:val="0"/>
          <w:numId w:val="35"/>
        </w:num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Определение</w:t>
      </w:r>
    </w:p>
    <w:p w14:paraId="0E6D4F81" w14:textId="77777777" w:rsidR="002C3992" w:rsidRPr="002C3992" w:rsidRDefault="002C3992" w:rsidP="002C3992">
      <w:pPr>
        <w:pStyle w:val="af4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Кодекс Стандартизированного пациента – это свод положений по поведению стандартизированного пациента в процессе практического экзамена;</w:t>
      </w:r>
    </w:p>
    <w:p w14:paraId="128FCE26" w14:textId="77777777" w:rsidR="002C3992" w:rsidRPr="002C3992" w:rsidRDefault="002C3992" w:rsidP="002C3992">
      <w:pPr>
        <w:pStyle w:val="af4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Конфиденциальность – это неразглашение персонифицированной информации экзаменуемых и данных результатов </w:t>
      </w:r>
      <w:proofErr w:type="gramStart"/>
      <w:r w:rsidRPr="002C3992">
        <w:rPr>
          <w:rFonts w:ascii="Times New Roman" w:hAnsi="Times New Roman"/>
          <w:color w:val="000000" w:themeColor="text1"/>
          <w:sz w:val="28"/>
          <w:szCs w:val="28"/>
        </w:rPr>
        <w:t>практического</w:t>
      </w:r>
      <w:proofErr w:type="gramEnd"/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 экзамен;</w:t>
      </w:r>
    </w:p>
    <w:p w14:paraId="31E449D1" w14:textId="77777777" w:rsidR="002C3992" w:rsidRPr="002C3992" w:rsidRDefault="002C3992" w:rsidP="002C399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39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Клинический сценарий – это сценарий, связанный с конкретной болезнью пациента, демонстрируемый в искусственной среде;</w:t>
      </w:r>
    </w:p>
    <w:p w14:paraId="1DF0B1BE" w14:textId="77777777" w:rsidR="002C3992" w:rsidRPr="002C3992" w:rsidRDefault="002C3992" w:rsidP="002C3992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C399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Клинический случай - это искусственно заданная ситуация с указанием жалоб, симптомов, а также поведения и внутреннего состояния стандартизированного пациента;</w:t>
      </w:r>
    </w:p>
    <w:p w14:paraId="35DF7F32" w14:textId="77777777" w:rsidR="002C3992" w:rsidRPr="002C3992" w:rsidRDefault="002C3992" w:rsidP="002C3992">
      <w:pPr>
        <w:pStyle w:val="af4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A1F6B58" w14:textId="77777777" w:rsidR="002C3992" w:rsidRPr="002C3992" w:rsidRDefault="002C3992" w:rsidP="002C3992">
      <w:pPr>
        <w:pStyle w:val="af4"/>
        <w:numPr>
          <w:ilvl w:val="0"/>
          <w:numId w:val="35"/>
        </w:num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Основные положения:</w:t>
      </w:r>
    </w:p>
    <w:p w14:paraId="0265E211" w14:textId="77777777" w:rsidR="002C3992" w:rsidRPr="002C3992" w:rsidRDefault="002C3992" w:rsidP="002C3992">
      <w:pPr>
        <w:pStyle w:val="af4"/>
        <w:ind w:firstLine="567"/>
        <w:jc w:val="both"/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/>
          <w:iCs/>
          <w:color w:val="000000" w:themeColor="text1"/>
          <w:sz w:val="28"/>
          <w:szCs w:val="28"/>
          <w:lang w:eastAsia="ru-RU"/>
        </w:rPr>
        <w:t>Роль стандартизированного пациента заключается в демонстрации конкретных клинических случаев для всех уровней экзаменуемых (лицензионный и сертификационный экзамен, промежуточная оценка обучающихся медицинских организаций образования).</w:t>
      </w:r>
    </w:p>
    <w:p w14:paraId="199E6A83" w14:textId="77777777" w:rsidR="002C3992" w:rsidRPr="002C3992" w:rsidRDefault="002C3992" w:rsidP="002C3992">
      <w:pPr>
        <w:pStyle w:val="af4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Задачи и функции стандартизированного пациента:</w:t>
      </w:r>
    </w:p>
    <w:p w14:paraId="6D68F03E" w14:textId="77777777" w:rsidR="002C3992" w:rsidRPr="002C3992" w:rsidRDefault="002C3992" w:rsidP="002C3992">
      <w:pPr>
        <w:pStyle w:val="af4"/>
        <w:numPr>
          <w:ilvl w:val="0"/>
          <w:numId w:val="39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Многократно последовательно и правдоподобно изображать/ демонстрировать роль согласно клиническому сценарию последовательно и точно в течение всего практического экзамена;</w:t>
      </w:r>
    </w:p>
    <w:p w14:paraId="6DD56465" w14:textId="77777777" w:rsidR="002C3992" w:rsidRPr="002C3992" w:rsidRDefault="002C3992" w:rsidP="002C3992">
      <w:pPr>
        <w:pStyle w:val="af4"/>
        <w:numPr>
          <w:ilvl w:val="0"/>
          <w:numId w:val="39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Воспроизводить </w:t>
      </w:r>
      <w:proofErr w:type="spellStart"/>
      <w:r w:rsidRPr="002C3992">
        <w:rPr>
          <w:rFonts w:ascii="Times New Roman" w:hAnsi="Times New Roman"/>
          <w:color w:val="000000" w:themeColor="text1"/>
          <w:sz w:val="28"/>
          <w:szCs w:val="28"/>
        </w:rPr>
        <w:t>физикальные</w:t>
      </w:r>
      <w:proofErr w:type="spellEnd"/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 данные при обследовании и поддерживать обратную связь</w:t>
      </w: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 xml:space="preserve">; </w:t>
      </w:r>
    </w:p>
    <w:p w14:paraId="2E7969DC" w14:textId="77777777" w:rsidR="002C3992" w:rsidRPr="002C3992" w:rsidRDefault="002C3992" w:rsidP="002C3992">
      <w:pPr>
        <w:pStyle w:val="af4"/>
        <w:numPr>
          <w:ilvl w:val="0"/>
          <w:numId w:val="39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Проводить непредвзятую оценку результатов деятельности экзаменуемых по результатам практического экзамена.</w:t>
      </w:r>
    </w:p>
    <w:p w14:paraId="02DED772" w14:textId="77777777" w:rsidR="002C3992" w:rsidRPr="002C3992" w:rsidRDefault="002C3992" w:rsidP="002C3992">
      <w:pPr>
        <w:pStyle w:val="af4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9FBDE92" w14:textId="77777777" w:rsidR="002C3992" w:rsidRPr="002C3992" w:rsidRDefault="002C3992" w:rsidP="002C3992">
      <w:pPr>
        <w:pStyle w:val="af4"/>
        <w:numPr>
          <w:ilvl w:val="0"/>
          <w:numId w:val="35"/>
        </w:numPr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Требования к стандартизированным пациентам:</w:t>
      </w:r>
    </w:p>
    <w:p w14:paraId="0E965CB0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2C399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Надежность и пунктуальность</w:t>
      </w:r>
      <w:r w:rsidRPr="002C39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96E87A8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Опоздание одного из стратегических партнеров создает череду проблем для всех участников практического экзамена. </w:t>
      </w:r>
      <w:proofErr w:type="gramStart"/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Учитывая, что процесс оценки подразумевает последовательную демонстрацию навыков экзаменуемыми по нескольким клиническим случаям, Ваше опоздание может повлиять на скоординированную с другими участниками схему экзамена, расписание, увеличение продолжительности оценки и финансовых затрат.</w:t>
      </w:r>
      <w:proofErr w:type="gramEnd"/>
    </w:p>
    <w:p w14:paraId="605708F4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proofErr w:type="gramStart"/>
      <w:r w:rsidRPr="002C3992">
        <w:rPr>
          <w:rFonts w:ascii="Times New Roman" w:hAnsi="Times New Roman"/>
          <w:iCs/>
          <w:sz w:val="28"/>
          <w:szCs w:val="28"/>
          <w:lang w:eastAsia="ru-RU"/>
        </w:rPr>
        <w:t xml:space="preserve">Если Вы опаздываете по непредвиденным от Вас обстоятельства немедленно свяжитесь со Специалистом, ответственным за организацию </w:t>
      </w:r>
      <w:r w:rsidRPr="002C3992">
        <w:rPr>
          <w:rFonts w:ascii="Times New Roman" w:hAnsi="Times New Roman"/>
          <w:iCs/>
          <w:sz w:val="28"/>
          <w:szCs w:val="28"/>
          <w:lang w:eastAsia="ru-RU"/>
        </w:rPr>
        <w:lastRenderedPageBreak/>
        <w:t>практического экзамена.</w:t>
      </w:r>
      <w:proofErr w:type="gramEnd"/>
      <w:r w:rsidRPr="002C3992">
        <w:rPr>
          <w:rFonts w:ascii="Times New Roman" w:hAnsi="Times New Roman"/>
          <w:iCs/>
          <w:sz w:val="28"/>
          <w:szCs w:val="28"/>
          <w:lang w:eastAsia="ru-RU"/>
        </w:rPr>
        <w:t xml:space="preserve"> Частые опоздания или отсутствие на практическом экзамене может повлиять на привлечение Вас в будущем к процессу оценки.</w:t>
      </w:r>
    </w:p>
    <w:p w14:paraId="05FF5914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 отмене мероприятия, Специалист, ответственный за процесс организации практическим экзаменом, свяжется с Вами своевременно. </w:t>
      </w:r>
    </w:p>
    <w:p w14:paraId="3008FEFA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Pr="002C3992">
        <w:rPr>
          <w:rFonts w:ascii="Times New Roman" w:hAnsi="Times New Roman"/>
          <w:i/>
          <w:color w:val="000000" w:themeColor="text1"/>
          <w:sz w:val="28"/>
          <w:szCs w:val="28"/>
        </w:rPr>
        <w:t>Доступность</w:t>
      </w: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642A84D3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Постоянно проверяйте свою электронную почту и быстро отвечайте на запросы Специалиста, ответственного за процесс организации практического экзамена. Будьте доступны по мобильной связи.</w:t>
      </w:r>
    </w:p>
    <w:p w14:paraId="4E3681D8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C39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Pr="002C399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Точность в демонстрации клинического случая. </w:t>
      </w:r>
    </w:p>
    <w:p w14:paraId="1C202A97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 началом практического экзамена изучите все направленные со стороны Специалиста, ответственного за процесс организации практического экзамена, материалы. </w:t>
      </w:r>
    </w:p>
    <w:p w14:paraId="190EA4A5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Вы должны быть в состоянии последовательно изобразить психическое и физическое состояние пациента.</w:t>
      </w:r>
    </w:p>
    <w:p w14:paraId="61CF13D9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4) </w:t>
      </w:r>
      <w:r w:rsidRPr="002C3992">
        <w:rPr>
          <w:rFonts w:ascii="Times New Roman" w:hAnsi="Times New Roman"/>
          <w:i/>
          <w:color w:val="000000" w:themeColor="text1"/>
          <w:sz w:val="28"/>
          <w:szCs w:val="28"/>
        </w:rPr>
        <w:t>Внимательность</w:t>
      </w:r>
      <w:r w:rsidRPr="002C3992">
        <w:rPr>
          <w:rFonts w:ascii="Times New Roman" w:hAnsi="Times New Roman"/>
          <w:color w:val="000000" w:themeColor="text1"/>
          <w:sz w:val="28"/>
          <w:szCs w:val="28"/>
        </w:rPr>
        <w:t>. Обращайте внимание на детали при разборе клинического случая и слушайте Специалиста, ответственного за процесс организации практического экзамена, и инструктора.</w:t>
      </w:r>
    </w:p>
    <w:p w14:paraId="603957BA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5) </w:t>
      </w:r>
      <w:r w:rsidRPr="002C3992">
        <w:rPr>
          <w:rFonts w:ascii="Times New Roman" w:hAnsi="Times New Roman"/>
          <w:i/>
          <w:color w:val="000000" w:themeColor="text1"/>
          <w:sz w:val="28"/>
          <w:szCs w:val="28"/>
        </w:rPr>
        <w:t xml:space="preserve">Отсутствие предвзятого отношения к </w:t>
      </w:r>
      <w:proofErr w:type="gramStart"/>
      <w:r w:rsidRPr="002C3992">
        <w:rPr>
          <w:rFonts w:ascii="Times New Roman" w:hAnsi="Times New Roman"/>
          <w:i/>
          <w:color w:val="000000" w:themeColor="text1"/>
          <w:sz w:val="28"/>
          <w:szCs w:val="28"/>
        </w:rPr>
        <w:t>экзаменуемым</w:t>
      </w:r>
      <w:proofErr w:type="gramEnd"/>
      <w:r w:rsidRPr="002C399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14:paraId="12E769FE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Не судите об </w:t>
      </w:r>
      <w:proofErr w:type="gramStart"/>
      <w:r w:rsidRPr="002C3992">
        <w:rPr>
          <w:rFonts w:ascii="Times New Roman" w:hAnsi="Times New Roman"/>
          <w:color w:val="000000" w:themeColor="text1"/>
          <w:sz w:val="28"/>
          <w:szCs w:val="28"/>
        </w:rPr>
        <w:t>экзаменуемых</w:t>
      </w:r>
      <w:proofErr w:type="gramEnd"/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 по гендерным, расовым, религиозным, национальным признакам, физическому состоянию и каким либо другим характеристикам.</w:t>
      </w:r>
    </w:p>
    <w:p w14:paraId="52D9EC92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6) </w:t>
      </w:r>
      <w:r w:rsidRPr="002C3992">
        <w:rPr>
          <w:rFonts w:ascii="Times New Roman" w:hAnsi="Times New Roman"/>
          <w:i/>
          <w:color w:val="000000" w:themeColor="text1"/>
          <w:sz w:val="28"/>
          <w:szCs w:val="28"/>
        </w:rPr>
        <w:t>Аккуратность.</w:t>
      </w:r>
    </w:p>
    <w:p w14:paraId="0D5578D4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Отвечает за организацию и чистоту помещений.</w:t>
      </w:r>
    </w:p>
    <w:p w14:paraId="2309240D" w14:textId="77777777" w:rsidR="002C3992" w:rsidRPr="002C3992" w:rsidRDefault="002C3992" w:rsidP="002C3992">
      <w:pPr>
        <w:pStyle w:val="af4"/>
        <w:ind w:firstLine="900"/>
        <w:jc w:val="both"/>
        <w:rPr>
          <w:rFonts w:ascii="Times New Roman" w:hAnsi="Times New Roman"/>
          <w:color w:val="000000" w:themeColor="text1"/>
          <w:sz w:val="28"/>
          <w:szCs w:val="28"/>
          <w:highlight w:val="green"/>
        </w:rPr>
      </w:pPr>
    </w:p>
    <w:p w14:paraId="30B8C1B1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eastAsia="ru-RU"/>
        </w:rPr>
        <w:t>IV. Правила проведения в процессе оценки:</w:t>
      </w:r>
    </w:p>
    <w:p w14:paraId="3AEB7B44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1) </w:t>
      </w:r>
      <w:r w:rsidRPr="002C399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Начало встречи с </w:t>
      </w:r>
      <w:proofErr w:type="gramStart"/>
      <w:r w:rsidRPr="002C399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экзаменуемым</w:t>
      </w:r>
      <w:proofErr w:type="gramEnd"/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</w:p>
    <w:p w14:paraId="76E4C2FB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Сопоставьте имя экзаменуемого со списком, представленного Вам Специалистом, ответственного за процесс организации практического экзамена. </w:t>
      </w:r>
    </w:p>
    <w:p w14:paraId="41190AE0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2) Процесс демонстрации клинического случая</w:t>
      </w:r>
    </w:p>
    <w:p w14:paraId="78C2F83B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Применяйте стандартизированный подход (последовательность и точность) к исполнению роли, создавая всем экзаменуемым одинаковые условия. Необходимо выполнять клинический сценарий в соответствии с инструкциями, представленными Вам, что позволит каждому экзаменуемому видеть одно и то же изображение случая.</w:t>
      </w:r>
    </w:p>
    <w:p w14:paraId="6AB9ECDC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Вы должны играть свою роль в клиническом сценарии до того момента, как покинет экзаменуемый Ваш кабинет. Обеспечьте последовательное и точное завершение клинического случая.</w:t>
      </w:r>
    </w:p>
    <w:p w14:paraId="79C0B6D2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Не превышайте время на прохождение клинического сценария, предназначенного для одного экзаменуемого. Несвоевременное завершение контакта с </w:t>
      </w:r>
      <w:proofErr w:type="gramStart"/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экзаменуемым</w:t>
      </w:r>
      <w:proofErr w:type="gramEnd"/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может привести к задержке </w:t>
      </w: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всего процесса оценки.</w:t>
      </w:r>
    </w:p>
    <w:p w14:paraId="71327CA3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Не выходите из кабинета/комнаты, если дан предупреждающий сигнал о начале следующего круга оценки. Если вам нужен перерыв, пожалуйста, сообщите об этом наблюдателю/инструктору, прежде чем вы уйдете </w:t>
      </w:r>
    </w:p>
    <w:p w14:paraId="38E47E37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3) Обратная связь (если клинический случай предполагает)</w:t>
      </w:r>
    </w:p>
    <w:p w14:paraId="30CAC758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proofErr w:type="gramStart"/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Если Ваш случай требует от вас обратной связи (предоставление со стороны стандартизированного пациента дополнительной информации по клиническому случаю), обратите внимание на Ваш клинический сценарии, в котором должен быть представлен перечень вопросов и объем информации, которые могут быть представленные Вами экзаменуемому в процессе оценки.</w:t>
      </w:r>
      <w:proofErr w:type="gramEnd"/>
    </w:p>
    <w:p w14:paraId="6E4E39C2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4) </w:t>
      </w:r>
      <w:r w:rsidRPr="002C399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Завершение встречи с </w:t>
      </w:r>
      <w:proofErr w:type="gramStart"/>
      <w:r w:rsidRPr="002C399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экзаменуемым</w:t>
      </w:r>
      <w:proofErr w:type="gramEnd"/>
    </w:p>
    <w:p w14:paraId="4A0AA98F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После каждого экзаменуемого необходимо привести медицинский кабинет/комнату в исходное состояние для готовности к следующей встрече и убедитесь, что не осталось никаких подсказок для следующего экзаменуемого.</w:t>
      </w:r>
    </w:p>
    <w:p w14:paraId="1617A3F3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Сообщите Специалисту, ответственному за процесс организации практического экзамена о любых предметах, нуждающихся в пополнении запасов в вашем кабинете/комнате (ватные шарики, перчатки, дезинфицирующее средство для рук и т. д.).</w:t>
      </w:r>
    </w:p>
    <w:p w14:paraId="23F96251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Не оставляйте свои личные вещи, учебные материалы и материалы в кабинете/комнате.</w:t>
      </w:r>
    </w:p>
    <w:p w14:paraId="313D8A61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5) </w:t>
      </w:r>
      <w:r w:rsidRPr="002C3992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Оформление результатов оценки</w:t>
      </w:r>
    </w:p>
    <w:p w14:paraId="20F2739F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При заполнении контрольных/оценочных листов как можно точно отмечайте информацию по поведению экзаменуемого в соответствии с определенными критериями, при необходимости детализируйте поведение экзаменуемого. Всегда оставляйте положительные и отрицательные отзывы по отношению к действиям </w:t>
      </w:r>
      <w:proofErr w:type="gramStart"/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экзаменуемого</w:t>
      </w:r>
      <w:proofErr w:type="gramEnd"/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14:paraId="104A6013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sz w:val="28"/>
          <w:szCs w:val="28"/>
          <w:lang w:eastAsia="ru-RU"/>
        </w:rPr>
        <w:t>Если у вас есть какие-либо вопросы о том, как оценить экзаменуемого, Вам необходимо переговорить с инструктором для получения разъяснений.</w:t>
      </w:r>
    </w:p>
    <w:p w14:paraId="10546D0E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1E875C0" w14:textId="77777777" w:rsidR="002C3992" w:rsidRPr="002C3992" w:rsidRDefault="002C3992" w:rsidP="002C3992">
      <w:pPr>
        <w:pStyle w:val="af4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V. Правила поведения во время оценки</w:t>
      </w:r>
    </w:p>
    <w:p w14:paraId="1DF9FB0D" w14:textId="77777777" w:rsidR="002C3992" w:rsidRPr="002C3992" w:rsidRDefault="002C3992" w:rsidP="002C3992">
      <w:pPr>
        <w:pStyle w:val="af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Во время экзамена не следует жевать резинку или употреблять какую-либо пищу или напитки в процессе проведения клинического сценария. Если Вам нужно выпить воды во время экзамена, необходимо убедиться, что заявитель на прохождение практического экзамена не присутствует в данный момент в помещении.</w:t>
      </w:r>
    </w:p>
    <w:p w14:paraId="1A20F352" w14:textId="77777777" w:rsidR="002C3992" w:rsidRPr="002C3992" w:rsidRDefault="002C3992" w:rsidP="002C3992">
      <w:pPr>
        <w:pStyle w:val="af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Отключите все мобильные телефоны и электронные устройства во время экзаменов, отвлекающие ваше внимание в процессе клинического сценария. </w:t>
      </w:r>
    </w:p>
    <w:p w14:paraId="7D236335" w14:textId="77777777" w:rsidR="002C3992" w:rsidRPr="002C3992" w:rsidRDefault="002C3992" w:rsidP="002C3992">
      <w:pPr>
        <w:pStyle w:val="af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Во время перерыва не задерживайтесь в коридорах или других помещениях, в которых имеется высокая вероятность столкновения с потенциальными заявителями на прохождение практического экзамена. </w:t>
      </w:r>
    </w:p>
    <w:p w14:paraId="51A1E0F6" w14:textId="77777777" w:rsidR="002C3992" w:rsidRPr="002C3992" w:rsidRDefault="002C3992" w:rsidP="002C3992">
      <w:pPr>
        <w:pStyle w:val="af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Прием пищи должен осуществляться в специально отведенном помещении и в соответствии с установленным графиком. Не употребляйте пищу, которая может вызвать дискомфорт, и уведомите о своих предпочтениях организаторов процесса оценки заблаговременно. Не приносите еды с раздражающими запахами (соленье, рыба и др.)</w:t>
      </w:r>
    </w:p>
    <w:p w14:paraId="4A402F2F" w14:textId="77777777" w:rsidR="002C3992" w:rsidRPr="002C3992" w:rsidRDefault="002C3992" w:rsidP="002C3992">
      <w:pPr>
        <w:pStyle w:val="af4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Самостоятельно осуществляйте процесс управления за своим временем в соответствии со своим рабочим графиком. Не задерживайтесь после перерывов.   </w:t>
      </w:r>
    </w:p>
    <w:p w14:paraId="1B5EF48B" w14:textId="77777777" w:rsidR="002C3992" w:rsidRPr="002C3992" w:rsidRDefault="002C3992" w:rsidP="002C399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4D84380" w14:textId="77777777" w:rsidR="002C3992" w:rsidRPr="002C3992" w:rsidRDefault="002C3992" w:rsidP="002C3992">
      <w:pPr>
        <w:pStyle w:val="af4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VI. Конфиденциальность</w:t>
      </w:r>
    </w:p>
    <w:p w14:paraId="17A25886" w14:textId="77777777" w:rsidR="002C3992" w:rsidRPr="002C3992" w:rsidRDefault="002C3992" w:rsidP="002C3992">
      <w:pPr>
        <w:pStyle w:val="af4"/>
        <w:numPr>
          <w:ilvl w:val="0"/>
          <w:numId w:val="36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Не обсуждайте предмет, методологический материал (содержание клинического сценария) и результаты практического экзамена в общественных местах, с другими стандартизированными пациентами или сотрудниками организации (провайдера) оценки;</w:t>
      </w:r>
    </w:p>
    <w:p w14:paraId="4A2ACA0C" w14:textId="77777777" w:rsidR="002C3992" w:rsidRPr="002C3992" w:rsidRDefault="002C3992" w:rsidP="002C3992">
      <w:pPr>
        <w:pStyle w:val="af4"/>
        <w:numPr>
          <w:ilvl w:val="0"/>
          <w:numId w:val="36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Не общайтесь к заявителям на прохождение практического экзамена до (не позволительно разъяснять и делиться информацией в отношении содержания клинического сценария/заданий), в течении (не позволительно подсказывать или предоставлять дополнительную информацию, которая не предусмотрена клиническим сценарием) или после оценки (не позволительно представлять информацию в отношении результатов оценки);</w:t>
      </w:r>
    </w:p>
    <w:p w14:paraId="6695FF21" w14:textId="77777777" w:rsidR="002C3992" w:rsidRPr="002C3992" w:rsidRDefault="002C3992" w:rsidP="002C3992">
      <w:pPr>
        <w:pStyle w:val="af4"/>
        <w:numPr>
          <w:ilvl w:val="0"/>
          <w:numId w:val="36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Не делайте копии (в том числе фото и сканированные версии) документов с результатами проведенного практического экзамена. Все документы с результатами оценки являются собственностью организации и не подлежат распространению без разрешения.  </w:t>
      </w:r>
    </w:p>
    <w:p w14:paraId="23698DDA" w14:textId="77777777" w:rsidR="002C3992" w:rsidRPr="002C3992" w:rsidRDefault="002C3992" w:rsidP="002C3992">
      <w:pPr>
        <w:pStyle w:val="af4"/>
        <w:numPr>
          <w:ilvl w:val="0"/>
          <w:numId w:val="36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При случаях возникновения конфликта интересов с заявителем на прохождение практического экзамена (наличие родственных связей, знакомства и коллегиальных отношений) необходимо уведомить ответственного за процесс организации оценки. </w:t>
      </w:r>
    </w:p>
    <w:p w14:paraId="23739726" w14:textId="77777777" w:rsidR="002C3992" w:rsidRPr="002C3992" w:rsidRDefault="002C3992" w:rsidP="002C3992">
      <w:pPr>
        <w:pStyle w:val="af4"/>
        <w:ind w:left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47A5410" w14:textId="77777777" w:rsidR="002C3992" w:rsidRPr="002C3992" w:rsidRDefault="002C3992" w:rsidP="002C3992">
      <w:pPr>
        <w:pStyle w:val="af4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bCs/>
          <w:color w:val="000000" w:themeColor="text1"/>
          <w:sz w:val="28"/>
          <w:szCs w:val="28"/>
        </w:rPr>
        <w:t>VII. Внешний вид</w:t>
      </w:r>
    </w:p>
    <w:p w14:paraId="03F7B9B1" w14:textId="77777777" w:rsidR="002C3992" w:rsidRPr="002C3992" w:rsidRDefault="002C3992" w:rsidP="002C3992">
      <w:pPr>
        <w:pStyle w:val="af4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Обратите особое внимание на личную гигиену (чистое тело, волосы и ногти), так как в процессе практического экзамена находитесь контакте с заявителем на прохождение оценки и в тесном помещении;</w:t>
      </w:r>
    </w:p>
    <w:p w14:paraId="519B608A" w14:textId="77777777" w:rsidR="002C3992" w:rsidRPr="002C3992" w:rsidRDefault="002C3992" w:rsidP="002C3992">
      <w:pPr>
        <w:pStyle w:val="af4"/>
        <w:numPr>
          <w:ilvl w:val="0"/>
          <w:numId w:val="3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Во время участия в клиническом сценарии в качестве стандартизированного пациента необходимо надевать соответствующее нижнее белье;</w:t>
      </w:r>
    </w:p>
    <w:p w14:paraId="50D37289" w14:textId="77777777" w:rsidR="002C3992" w:rsidRPr="002C3992" w:rsidRDefault="002C3992" w:rsidP="002C3992">
      <w:pPr>
        <w:pStyle w:val="af4"/>
        <w:numPr>
          <w:ilvl w:val="0"/>
          <w:numId w:val="34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Нельзя </w:t>
      </w:r>
      <w:proofErr w:type="gramStart"/>
      <w:r w:rsidRPr="002C3992">
        <w:rPr>
          <w:rFonts w:ascii="Times New Roman" w:hAnsi="Times New Roman"/>
          <w:color w:val="000000" w:themeColor="text1"/>
          <w:sz w:val="28"/>
          <w:szCs w:val="28"/>
        </w:rPr>
        <w:t>выполнять роль</w:t>
      </w:r>
      <w:proofErr w:type="gramEnd"/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 стандартизированного пациента, если имеются какие-либо высыпания, телесные повреждения (порезы, ссадины), ушибы и др., доставляющие дискомфорт при проведении практического экзамена;</w:t>
      </w:r>
    </w:p>
    <w:p w14:paraId="5ADDDAE5" w14:textId="77777777" w:rsidR="002C3992" w:rsidRPr="002C3992" w:rsidRDefault="002C3992" w:rsidP="002C3992">
      <w:pPr>
        <w:pStyle w:val="af4"/>
        <w:numPr>
          <w:ilvl w:val="0"/>
          <w:numId w:val="34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Воздержитесь от ношения тяжелых ароматов во избежание раздражения дыхательных путей у заявителей на прохождение практического экзамена/</w:t>
      </w:r>
    </w:p>
    <w:p w14:paraId="0C2356F7" w14:textId="77777777" w:rsidR="002C3992" w:rsidRPr="002C3992" w:rsidRDefault="002C3992" w:rsidP="002C3992">
      <w:pPr>
        <w:pStyle w:val="af4"/>
        <w:ind w:left="567"/>
        <w:jc w:val="both"/>
        <w:rPr>
          <w:rFonts w:ascii="Times New Roman" w:hAnsi="Times New Roman"/>
          <w:b/>
          <w:color w:val="FF0000"/>
          <w:sz w:val="28"/>
          <w:szCs w:val="28"/>
          <w:highlight w:val="green"/>
        </w:rPr>
      </w:pPr>
    </w:p>
    <w:p w14:paraId="42CBF80E" w14:textId="77777777" w:rsidR="002C3992" w:rsidRPr="002C3992" w:rsidRDefault="002C3992" w:rsidP="002C3992">
      <w:pPr>
        <w:pStyle w:val="af4"/>
        <w:ind w:firstLine="851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 xml:space="preserve">VIII. Правила по взаимодействию с </w:t>
      </w:r>
      <w:proofErr w:type="gramStart"/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экзаменуемым</w:t>
      </w:r>
      <w:proofErr w:type="gramEnd"/>
    </w:p>
    <w:p w14:paraId="25F7FF03" w14:textId="77777777" w:rsidR="002C3992" w:rsidRPr="002C3992" w:rsidRDefault="002C3992" w:rsidP="002C3992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1) Не оказывайте содействие </w:t>
      </w:r>
      <w:proofErr w:type="gramStart"/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экзаменуемому</w:t>
      </w:r>
      <w:proofErr w:type="gramEnd"/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 процессе оценки. Первоначально выдаваемые жалобы, анамнез могут быть детализированы только в случае возможной обратной связи, обозначенной в клиническом сценарии. </w:t>
      </w:r>
    </w:p>
    <w:p w14:paraId="35FEEC55" w14:textId="3F61946D" w:rsidR="002C3992" w:rsidRPr="002C3992" w:rsidRDefault="002C3992" w:rsidP="002C3992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 xml:space="preserve">2) Делайте подсказки </w:t>
      </w:r>
      <w:proofErr w:type="gramStart"/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экзаменуемому</w:t>
      </w:r>
      <w:proofErr w:type="gramEnd"/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только в случае незамеченных дополнительных элементов, создающих реалистичный образ пациента (аудиозаписи легочных и сердечных шумов и др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  <w:r w:rsidRPr="002C3992">
        <w:rPr>
          <w:rFonts w:ascii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). </w:t>
      </w:r>
    </w:p>
    <w:p w14:paraId="0FBD5558" w14:textId="77777777" w:rsidR="002C3992" w:rsidRPr="002C3992" w:rsidRDefault="002C3992" w:rsidP="002C3992">
      <w:pPr>
        <w:pStyle w:val="af4"/>
        <w:ind w:firstLine="90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D7FC9FD" w14:textId="77777777" w:rsidR="002C3992" w:rsidRPr="002C3992" w:rsidRDefault="002C3992" w:rsidP="002C3992">
      <w:pPr>
        <w:pStyle w:val="af4"/>
        <w:ind w:firstLine="900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IX. </w:t>
      </w:r>
      <w:r w:rsidRPr="002C3992">
        <w:rPr>
          <w:rFonts w:ascii="Times New Roman" w:hAnsi="Times New Roman"/>
          <w:b/>
          <w:color w:val="000000" w:themeColor="text1"/>
          <w:sz w:val="28"/>
          <w:szCs w:val="28"/>
        </w:rPr>
        <w:t>Правила взаимодействия с сотрудниками организации</w:t>
      </w:r>
    </w:p>
    <w:p w14:paraId="5A74D184" w14:textId="77777777" w:rsidR="002C3992" w:rsidRPr="002C3992" w:rsidRDefault="002C3992" w:rsidP="002C3992">
      <w:pPr>
        <w:pStyle w:val="af4"/>
        <w:numPr>
          <w:ilvl w:val="0"/>
          <w:numId w:val="37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Информируйте Специалиста, ответственного за процесс организации практического экзамена о любых изменениях в контактных данных (рабочий, мобильный телефоны, электронная почта). </w:t>
      </w:r>
    </w:p>
    <w:p w14:paraId="4E96904A" w14:textId="77777777" w:rsidR="002C3992" w:rsidRPr="002C3992" w:rsidRDefault="002C3992" w:rsidP="002C3992">
      <w:pPr>
        <w:pStyle w:val="af4"/>
        <w:numPr>
          <w:ilvl w:val="0"/>
          <w:numId w:val="37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Сообщайте об </w:t>
      </w:r>
      <w:proofErr w:type="gramStart"/>
      <w:r w:rsidRPr="002C3992">
        <w:rPr>
          <w:rFonts w:ascii="Times New Roman" w:hAnsi="Times New Roman"/>
          <w:color w:val="000000" w:themeColor="text1"/>
          <w:sz w:val="28"/>
          <w:szCs w:val="28"/>
        </w:rPr>
        <w:t>изменениях</w:t>
      </w:r>
      <w:proofErr w:type="gramEnd"/>
      <w:r w:rsidRPr="002C3992">
        <w:rPr>
          <w:rFonts w:ascii="Times New Roman" w:hAnsi="Times New Roman"/>
          <w:color w:val="000000" w:themeColor="text1"/>
          <w:sz w:val="28"/>
          <w:szCs w:val="28"/>
        </w:rPr>
        <w:t xml:space="preserve"> о своем участии в практическом экзамене заблаговременно (не менее чем за 5 дней до ее начала).</w:t>
      </w:r>
    </w:p>
    <w:p w14:paraId="57463E38" w14:textId="77777777" w:rsidR="002C3992" w:rsidRDefault="002C3992" w:rsidP="002C3992">
      <w:pPr>
        <w:pStyle w:val="af4"/>
        <w:numPr>
          <w:ilvl w:val="0"/>
          <w:numId w:val="37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При возникновении чрезвычайных ситуаций (болезнь, возникновение непредвиденных ситуаций, не зависящих от вас) оповестите ответственного за организацию практического экзамена не менее чем за 12 часов.</w:t>
      </w:r>
    </w:p>
    <w:p w14:paraId="2347D328" w14:textId="3CCDD498" w:rsidR="00BE7102" w:rsidRPr="002C3992" w:rsidRDefault="002C3992" w:rsidP="002C3992">
      <w:pPr>
        <w:pStyle w:val="af4"/>
        <w:numPr>
          <w:ilvl w:val="0"/>
          <w:numId w:val="37"/>
        </w:numPr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3992">
        <w:rPr>
          <w:rFonts w:ascii="Times New Roman" w:hAnsi="Times New Roman"/>
          <w:color w:val="000000" w:themeColor="text1"/>
          <w:sz w:val="28"/>
          <w:szCs w:val="28"/>
        </w:rPr>
        <w:t>Говорите тише и ведите себя осмотрительно в процессе практического экзамена</w:t>
      </w:r>
    </w:p>
    <w:sectPr w:rsidR="00BE7102" w:rsidRPr="002C3992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873BE" w14:textId="77777777" w:rsidR="00092480" w:rsidRDefault="00092480" w:rsidP="00782790">
      <w:pPr>
        <w:spacing w:after="0" w:line="240" w:lineRule="auto"/>
      </w:pPr>
      <w:r>
        <w:separator/>
      </w:r>
    </w:p>
  </w:endnote>
  <w:endnote w:type="continuationSeparator" w:id="0">
    <w:p w14:paraId="73BC2C45" w14:textId="77777777" w:rsidR="00092480" w:rsidRDefault="00092480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84CBB" w14:textId="77777777" w:rsidR="00092480" w:rsidRDefault="00092480" w:rsidP="00782790">
      <w:pPr>
        <w:spacing w:after="0" w:line="240" w:lineRule="auto"/>
      </w:pPr>
      <w:r>
        <w:separator/>
      </w:r>
    </w:p>
  </w:footnote>
  <w:footnote w:type="continuationSeparator" w:id="0">
    <w:p w14:paraId="4537711D" w14:textId="77777777" w:rsidR="00092480" w:rsidRDefault="00092480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D847AF9"/>
    <w:multiLevelType w:val="hybridMultilevel"/>
    <w:tmpl w:val="C00E5E48"/>
    <w:lvl w:ilvl="0" w:tplc="7CB6B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677D24"/>
    <w:multiLevelType w:val="hybridMultilevel"/>
    <w:tmpl w:val="91CE2D7C"/>
    <w:lvl w:ilvl="0" w:tplc="B1CA351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FE0EA7"/>
    <w:multiLevelType w:val="hybridMultilevel"/>
    <w:tmpl w:val="A62A0640"/>
    <w:lvl w:ilvl="0" w:tplc="066848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BB500F"/>
    <w:multiLevelType w:val="hybridMultilevel"/>
    <w:tmpl w:val="DE7604BC"/>
    <w:lvl w:ilvl="0" w:tplc="885CC48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5C947DD"/>
    <w:multiLevelType w:val="hybridMultilevel"/>
    <w:tmpl w:val="FA8A4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330D3BB1"/>
    <w:multiLevelType w:val="hybridMultilevel"/>
    <w:tmpl w:val="CF660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4931AA"/>
    <w:multiLevelType w:val="hybridMultilevel"/>
    <w:tmpl w:val="3210F2E0"/>
    <w:lvl w:ilvl="0" w:tplc="00F06E48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>
    <w:nsid w:val="3BFB55EF"/>
    <w:multiLevelType w:val="hybridMultilevel"/>
    <w:tmpl w:val="21C29876"/>
    <w:lvl w:ilvl="0" w:tplc="5AE443B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72101F3"/>
    <w:multiLevelType w:val="hybridMultilevel"/>
    <w:tmpl w:val="698CAC82"/>
    <w:lvl w:ilvl="0" w:tplc="860C09E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7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363DE"/>
    <w:multiLevelType w:val="multilevel"/>
    <w:tmpl w:val="EEFE202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2456" w:hanging="2160"/>
      </w:pPr>
      <w:rPr>
        <w:rFonts w:hint="default"/>
      </w:rPr>
    </w:lvl>
  </w:abstractNum>
  <w:abstractNum w:abstractNumId="32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6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7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6"/>
  </w:num>
  <w:num w:numId="3">
    <w:abstractNumId w:val="15"/>
  </w:num>
  <w:num w:numId="4">
    <w:abstractNumId w:val="32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10"/>
  </w:num>
  <w:num w:numId="10">
    <w:abstractNumId w:val="1"/>
  </w:num>
  <w:num w:numId="11">
    <w:abstractNumId w:val="38"/>
  </w:num>
  <w:num w:numId="12">
    <w:abstractNumId w:val="5"/>
  </w:num>
  <w:num w:numId="13">
    <w:abstractNumId w:val="4"/>
  </w:num>
  <w:num w:numId="14">
    <w:abstractNumId w:val="37"/>
  </w:num>
  <w:num w:numId="15">
    <w:abstractNumId w:val="26"/>
  </w:num>
  <w:num w:numId="16">
    <w:abstractNumId w:val="24"/>
  </w:num>
  <w:num w:numId="17">
    <w:abstractNumId w:val="34"/>
  </w:num>
  <w:num w:numId="18">
    <w:abstractNumId w:val="3"/>
  </w:num>
  <w:num w:numId="19">
    <w:abstractNumId w:val="14"/>
  </w:num>
  <w:num w:numId="20">
    <w:abstractNumId w:val="16"/>
  </w:num>
  <w:num w:numId="21">
    <w:abstractNumId w:val="25"/>
  </w:num>
  <w:num w:numId="22">
    <w:abstractNumId w:val="35"/>
  </w:num>
  <w:num w:numId="23">
    <w:abstractNumId w:val="28"/>
  </w:num>
  <w:num w:numId="24">
    <w:abstractNumId w:val="9"/>
  </w:num>
  <w:num w:numId="25">
    <w:abstractNumId w:val="27"/>
  </w:num>
  <w:num w:numId="26">
    <w:abstractNumId w:val="0"/>
  </w:num>
  <w:num w:numId="27">
    <w:abstractNumId w:val="2"/>
  </w:num>
  <w:num w:numId="28">
    <w:abstractNumId w:val="20"/>
  </w:num>
  <w:num w:numId="29">
    <w:abstractNumId w:val="21"/>
  </w:num>
  <w:num w:numId="30">
    <w:abstractNumId w:val="11"/>
  </w:num>
  <w:num w:numId="31">
    <w:abstractNumId w:val="17"/>
  </w:num>
  <w:num w:numId="32">
    <w:abstractNumId w:val="31"/>
  </w:num>
  <w:num w:numId="33">
    <w:abstractNumId w:val="13"/>
  </w:num>
  <w:num w:numId="34">
    <w:abstractNumId w:val="19"/>
  </w:num>
  <w:num w:numId="35">
    <w:abstractNumId w:val="12"/>
  </w:num>
  <w:num w:numId="36">
    <w:abstractNumId w:val="23"/>
  </w:num>
  <w:num w:numId="37">
    <w:abstractNumId w:val="7"/>
  </w:num>
  <w:num w:numId="38">
    <w:abstractNumId w:val="18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92480"/>
    <w:rsid w:val="000A25D7"/>
    <w:rsid w:val="000E5D18"/>
    <w:rsid w:val="000F1F2D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3992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94742"/>
    <w:rsid w:val="003C44C6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B2CFC"/>
    <w:rsid w:val="007E0092"/>
    <w:rsid w:val="007E0793"/>
    <w:rsid w:val="007F4E7A"/>
    <w:rsid w:val="0080116F"/>
    <w:rsid w:val="0080410C"/>
    <w:rsid w:val="00805F7C"/>
    <w:rsid w:val="00830C8B"/>
    <w:rsid w:val="00846347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97A6E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03B0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E49F4"/>
    <w:rsid w:val="00EE75FB"/>
    <w:rsid w:val="00F045B8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eded.med.uky.edu/standardized-patient-professional-standard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B9090-89F5-4F2D-BEE3-5C07022B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10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13</cp:revision>
  <dcterms:created xsi:type="dcterms:W3CDTF">2020-07-06T08:53:00Z</dcterms:created>
  <dcterms:modified xsi:type="dcterms:W3CDTF">2020-07-07T17:04:00Z</dcterms:modified>
</cp:coreProperties>
</file>